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18" w:rsidRDefault="00371C89" w:rsidP="00371C89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371C89">
        <w:rPr>
          <w:rFonts w:ascii="Times New Roman" w:hAnsi="Times New Roman"/>
          <w:sz w:val="28"/>
          <w:szCs w:val="28"/>
        </w:rPr>
        <w:t xml:space="preserve">О внесении 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ПРАВИТЕЛЬСТВО  ЕВРЕЙСКОЙ  АВТОНОМНОЙ  ОБЛАСТИ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:rsidR="00D058C0" w:rsidRPr="003E16CC" w:rsidRDefault="00D058C0" w:rsidP="00D058C0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ПРАВИТЕЛЬСТВО  ЕВРЕЙСКОЙ  АВТОНОМНОЙ  ОБЛАСТИ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28"/>
                          <w:sz w:val="18"/>
                          <w:szCs w:val="18"/>
                        </w:rPr>
                      </w:pP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058C0" w:rsidRPr="003E16CC" w:rsidRDefault="00D058C0" w:rsidP="00D058C0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        </w:t>
                      </w: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:rsidR="00D058C0" w:rsidRPr="003E16CC" w:rsidRDefault="00D058C0" w:rsidP="00D058C0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71C89">
        <w:rPr>
          <w:rFonts w:ascii="Times New Roman" w:hAnsi="Times New Roman"/>
          <w:sz w:val="28"/>
          <w:szCs w:val="28"/>
        </w:rPr>
        <w:t>изменений в распределение объемов субсидии бю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джетам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на реализацию мероприятий государственной программы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</w:t>
      </w:r>
      <w:r>
        <w:rPr>
          <w:rFonts w:ascii="Times New Roman" w:hAnsi="Times New Roman"/>
          <w:sz w:val="28"/>
          <w:szCs w:val="28"/>
          <w:lang w:eastAsia="ru-RU"/>
        </w:rPr>
        <w:t>«Р</w:t>
      </w:r>
      <w:r w:rsidRPr="00371C89">
        <w:rPr>
          <w:rFonts w:ascii="Times New Roman" w:hAnsi="Times New Roman"/>
          <w:sz w:val="28"/>
          <w:szCs w:val="28"/>
          <w:lang w:eastAsia="ru-RU"/>
        </w:rPr>
        <w:t>егиональная адресная программа по переселению граждан из аварийного жилищного фонда, признанного таковым до 1 января 2017 года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71C89">
        <w:rPr>
          <w:rFonts w:ascii="Times New Roman" w:hAnsi="Times New Roman"/>
          <w:sz w:val="28"/>
          <w:szCs w:val="28"/>
          <w:lang w:eastAsia="ru-RU"/>
        </w:rPr>
        <w:t xml:space="preserve">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</w:p>
    <w:bookmarkEnd w:id="0"/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D31695" w:rsidRDefault="00371C89" w:rsidP="00D3169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>В соответствии с пунктом 4 статьи 9 закона Еврейской автономной области от 30.09.2005 № 546-ОЗ «О межбюджетных отношениях в Еврейской автономной области»:</w:t>
      </w:r>
    </w:p>
    <w:p w:rsidR="00371C89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</w:rPr>
        <w:tab/>
        <w:t>2. Внести изменение в распределение</w:t>
      </w:r>
      <w:r w:rsidR="00D31695" w:rsidRPr="00D31695">
        <w:rPr>
          <w:rFonts w:ascii="Times New Roman" w:hAnsi="Times New Roman"/>
          <w:sz w:val="28"/>
          <w:szCs w:val="28"/>
        </w:rPr>
        <w:t xml:space="preserve"> объемов субсидии бю</w:t>
      </w:r>
      <w:r w:rsidR="00D31695" w:rsidRPr="00D31695">
        <w:rPr>
          <w:rFonts w:ascii="Times New Roman" w:hAnsi="Times New Roman"/>
          <w:sz w:val="28"/>
          <w:szCs w:val="28"/>
          <w:lang w:eastAsia="ru-RU"/>
        </w:rPr>
        <w:t>джетам муниципальных образований Еврейской автономной области на реализацию мероприятий государственной программы Еврейской автономной области «Региональная адресная программа по переселению граждан из аварийного жилищного фонда, признанного таковым до 1 января 2017 года»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="00D31695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31695">
        <w:rPr>
          <w:rFonts w:ascii="Times New Roman" w:hAnsi="Times New Roman"/>
          <w:sz w:val="28"/>
          <w:szCs w:val="28"/>
        </w:rPr>
        <w:t xml:space="preserve">зменение </w:t>
      </w:r>
    </w:p>
    <w:p w:rsidR="00962030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695">
        <w:rPr>
          <w:rFonts w:ascii="Times New Roman" w:hAnsi="Times New Roman"/>
          <w:sz w:val="28"/>
          <w:szCs w:val="28"/>
        </w:rPr>
        <w:t>в распределение объемов субсидии бю</w:t>
      </w:r>
      <w:r w:rsidRPr="00D31695">
        <w:rPr>
          <w:rFonts w:ascii="Times New Roman" w:hAnsi="Times New Roman"/>
          <w:sz w:val="28"/>
          <w:szCs w:val="28"/>
          <w:lang w:eastAsia="ru-RU"/>
        </w:rPr>
        <w:t xml:space="preserve">джетам муниципальных </w:t>
      </w:r>
    </w:p>
    <w:p w:rsidR="00D31695" w:rsidRDefault="00D31695" w:rsidP="00D3169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31695">
        <w:rPr>
          <w:rFonts w:ascii="Times New Roman" w:hAnsi="Times New Roman"/>
          <w:sz w:val="28"/>
          <w:szCs w:val="28"/>
          <w:lang w:eastAsia="ru-RU"/>
        </w:rPr>
        <w:t>образований Еврейской автономной области на реализацию мероприятий государственной программы Еврейской автономной области «Региональная адресная программа по переселению граждан из аварийного жилищного фонда, признанного таковым до 1 января 2017 года»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</w:p>
    <w:p w:rsidR="00962030" w:rsidRPr="00D31695" w:rsidRDefault="00962030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843"/>
      </w:tblGrid>
      <w:tr w:rsidR="00962030" w:rsidRPr="00962030" w:rsidTr="00962030">
        <w:trPr>
          <w:trHeight w:val="89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962030" w:rsidRPr="00962030" w:rsidTr="00962030">
        <w:trPr>
          <w:trHeight w:val="3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4B681A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15 563,6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A57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57F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603,1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3E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E16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567,8</w:t>
            </w:r>
          </w:p>
        </w:tc>
      </w:tr>
      <w:tr w:rsidR="00962030" w:rsidRPr="00962030" w:rsidTr="00962030">
        <w:trPr>
          <w:trHeight w:val="55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Облученское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4B681A" w:rsidP="00A57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55 413,3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3E16C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4 038,8</w:t>
            </w:r>
          </w:p>
        </w:tc>
      </w:tr>
      <w:tr w:rsidR="00962030" w:rsidRPr="00962030" w:rsidTr="00962030">
        <w:trPr>
          <w:trHeight w:val="53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Известковское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3E16C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62030" w:rsidRPr="00962030" w:rsidTr="00962030">
        <w:trPr>
          <w:trHeight w:val="5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Теплоозерское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3E16C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239,5</w:t>
            </w:r>
          </w:p>
        </w:tc>
      </w:tr>
      <w:tr w:rsidR="00962030" w:rsidRPr="00962030" w:rsidTr="00962030">
        <w:trPr>
          <w:trHeight w:val="55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Птичнинское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3E16C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60,8</w:t>
            </w:r>
          </w:p>
        </w:tc>
      </w:tr>
      <w:tr w:rsidR="00962030" w:rsidRPr="00962030" w:rsidTr="00962030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Валдгеймское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3E16CC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</w:tr>
      <w:tr w:rsidR="00962030" w:rsidRPr="00962030" w:rsidTr="00962030">
        <w:trPr>
          <w:trHeight w:val="5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Волочаевское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2030" w:rsidRPr="00962030" w:rsidTr="00962030">
        <w:trPr>
          <w:trHeight w:val="56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FA2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Приамурское </w:t>
            </w:r>
          </w:p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A57FA2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2030" w:rsidRPr="00962030" w:rsidTr="0096203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71 853,00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030" w:rsidRPr="00962030" w:rsidRDefault="00962030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8 088,20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205A9"/>
    <w:rsid w:val="000C1BA3"/>
    <w:rsid w:val="001B3718"/>
    <w:rsid w:val="001F2B97"/>
    <w:rsid w:val="001F7BE5"/>
    <w:rsid w:val="0024484E"/>
    <w:rsid w:val="0026752B"/>
    <w:rsid w:val="002A4A48"/>
    <w:rsid w:val="00331017"/>
    <w:rsid w:val="00371C89"/>
    <w:rsid w:val="003E16CC"/>
    <w:rsid w:val="004B681A"/>
    <w:rsid w:val="0054663B"/>
    <w:rsid w:val="005D2E32"/>
    <w:rsid w:val="00712411"/>
    <w:rsid w:val="008A42B2"/>
    <w:rsid w:val="009050D5"/>
    <w:rsid w:val="00927D16"/>
    <w:rsid w:val="00962030"/>
    <w:rsid w:val="009B6D95"/>
    <w:rsid w:val="00A57FA2"/>
    <w:rsid w:val="00AC6E5B"/>
    <w:rsid w:val="00BA182D"/>
    <w:rsid w:val="00C14FB5"/>
    <w:rsid w:val="00C30DB2"/>
    <w:rsid w:val="00CD4669"/>
    <w:rsid w:val="00D01136"/>
    <w:rsid w:val="00D058C0"/>
    <w:rsid w:val="00D31695"/>
    <w:rsid w:val="00D44944"/>
    <w:rsid w:val="00DF4A7B"/>
    <w:rsid w:val="00E14058"/>
    <w:rsid w:val="00E63C35"/>
    <w:rsid w:val="00E66F75"/>
    <w:rsid w:val="00F0511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A71B-9AC1-47FE-8492-24616A31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Макеева Ольга Леонидовна</cp:lastModifiedBy>
  <cp:revision>2</cp:revision>
  <cp:lastPrinted>2016-02-01T01:13:00Z</cp:lastPrinted>
  <dcterms:created xsi:type="dcterms:W3CDTF">2020-04-10T04:44:00Z</dcterms:created>
  <dcterms:modified xsi:type="dcterms:W3CDTF">2020-04-10T04:44:00Z</dcterms:modified>
</cp:coreProperties>
</file>